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5" w:rsidRPr="00705A7D" w:rsidRDefault="006E7635" w:rsidP="006E7635">
      <w:pPr>
        <w:spacing w:before="168" w:after="288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aps/>
          <w:color w:val="AD5A55"/>
          <w:kern w:val="36"/>
          <w:sz w:val="28"/>
          <w:szCs w:val="28"/>
          <w:lang w:eastAsia="ru-RU"/>
        </w:rPr>
      </w:pPr>
      <w:r w:rsidRPr="00705A7D">
        <w:rPr>
          <w:rFonts w:asciiTheme="majorHAnsi" w:eastAsia="Times New Roman" w:hAnsiTheme="majorHAnsi" w:cs="Arial"/>
          <w:b/>
          <w:bCs/>
          <w:caps/>
          <w:color w:val="AD5A55"/>
          <w:kern w:val="36"/>
          <w:sz w:val="28"/>
          <w:szCs w:val="28"/>
          <w:lang w:eastAsia="ru-RU"/>
        </w:rPr>
        <w:t>РОДСТВЕННАЯ МОГИЛА И РОДСТВЕННОЕ ЗАХОРОНЕНИЕ</w:t>
      </w:r>
    </w:p>
    <w:p w:rsidR="00B437F7" w:rsidRDefault="00B437F7" w:rsidP="006E7635">
      <w:pPr>
        <w:spacing w:before="216" w:after="216" w:line="240" w:lineRule="auto"/>
        <w:outlineLvl w:val="1"/>
        <w:rPr>
          <w:rFonts w:ascii="Arial" w:eastAsia="Times New Roman" w:hAnsi="Arial" w:cs="Arial"/>
          <w:b/>
          <w:bCs/>
          <w:color w:val="AD5A55"/>
          <w:sz w:val="33"/>
          <w:szCs w:val="33"/>
          <w:lang w:eastAsia="ru-RU"/>
        </w:rPr>
      </w:pPr>
      <w:r w:rsidRPr="006E7635">
        <w:rPr>
          <w:rFonts w:ascii="Arial" w:eastAsia="Times New Roman" w:hAnsi="Arial" w:cs="Arial"/>
          <w:noProof/>
          <w:color w:val="AD5A55"/>
          <w:sz w:val="33"/>
          <w:szCs w:val="33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3378835</wp:posOffset>
            </wp:positionH>
            <wp:positionV relativeFrom="line">
              <wp:posOffset>34290</wp:posOffset>
            </wp:positionV>
            <wp:extent cx="2924175" cy="1409700"/>
            <wp:effectExtent l="0" t="0" r="9525" b="0"/>
            <wp:wrapSquare wrapText="bothSides"/>
            <wp:docPr id="1" name="Рисунок 1" descr="Родственная мог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ственная моги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635" w:rsidRPr="007B6BFA" w:rsidRDefault="006E7635" w:rsidP="006E7635">
      <w:pPr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  <w:r w:rsidRPr="007B6BFA"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  <w:t>Что такое родственное захоронение и родственная могила?</w:t>
      </w:r>
    </w:p>
    <w:p w:rsidR="00440151" w:rsidRPr="00C3656D" w:rsidRDefault="006E7635" w:rsidP="00B76A93">
      <w:pPr>
        <w:pStyle w:val="a6"/>
        <w:spacing w:line="276" w:lineRule="auto"/>
        <w:rPr>
          <w:rFonts w:asciiTheme="majorHAnsi" w:hAnsiTheme="majorHAnsi"/>
          <w:sz w:val="24"/>
          <w:szCs w:val="24"/>
          <w:lang w:eastAsia="ru-RU"/>
        </w:rPr>
      </w:pPr>
      <w:r w:rsidRPr="00C3656D">
        <w:rPr>
          <w:rFonts w:asciiTheme="majorHAnsi" w:hAnsiTheme="majorHAnsi"/>
          <w:sz w:val="24"/>
          <w:szCs w:val="24"/>
          <w:lang w:eastAsia="ru-RU"/>
        </w:rPr>
        <w:t xml:space="preserve">Родственная могила – это место на кладбище, </w:t>
      </w:r>
    </w:p>
    <w:p w:rsidR="006E7635" w:rsidRPr="00C3656D" w:rsidRDefault="006E7635" w:rsidP="00B76A93">
      <w:pPr>
        <w:pStyle w:val="a6"/>
        <w:spacing w:line="276" w:lineRule="auto"/>
        <w:rPr>
          <w:rFonts w:asciiTheme="majorHAnsi" w:hAnsiTheme="majorHAnsi"/>
          <w:sz w:val="24"/>
          <w:szCs w:val="24"/>
          <w:lang w:eastAsia="ru-RU"/>
        </w:rPr>
      </w:pPr>
      <w:r w:rsidRPr="00C3656D">
        <w:rPr>
          <w:rFonts w:asciiTheme="majorHAnsi" w:hAnsiTheme="majorHAnsi"/>
          <w:sz w:val="24"/>
          <w:szCs w:val="24"/>
          <w:lang w:eastAsia="ru-RU"/>
        </w:rPr>
        <w:t>где покоятся близкие (прямые) родственники. Термин «родственное захоронение» означает захоронение в родственную могилу. Такой считается могила близкого родственника: кого-либо из детей или родителей, а также брата, сестры, бабушки или дедушки покойного. Родственное захоронение возможно по желанию умершего (п.2 ст. 7 ФЗ от 12.01.1996 N8), либо членов его семьи.</w:t>
      </w:r>
    </w:p>
    <w:p w:rsidR="006E7635" w:rsidRPr="007B6BFA" w:rsidRDefault="006E7635" w:rsidP="006E7635">
      <w:pPr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  <w:r w:rsidRPr="007B6BFA"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  <w:t>Родственное захоронение, его условия.</w:t>
      </w:r>
    </w:p>
    <w:p w:rsidR="006E7635" w:rsidRPr="00705A7D" w:rsidRDefault="006E7635" w:rsidP="006E7635">
      <w:pPr>
        <w:numPr>
          <w:ilvl w:val="0"/>
          <w:numId w:val="1"/>
        </w:numPr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05A7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Захоронение в родственную могилу производят на любых кладбищах (неважно, закрытые они или открытые).</w:t>
      </w:r>
    </w:p>
    <w:p w:rsidR="006E7635" w:rsidRPr="00705A7D" w:rsidRDefault="006E7635" w:rsidP="006E7635">
      <w:pPr>
        <w:numPr>
          <w:ilvl w:val="0"/>
          <w:numId w:val="1"/>
        </w:numPr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05A7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Родственное захоронение производится по желанию/воле умершего, либо членов его семьи (п.2 ст. 7 ФЗ N8 от 12.01.1996).</w:t>
      </w:r>
    </w:p>
    <w:p w:rsidR="006E7635" w:rsidRPr="00705A7D" w:rsidRDefault="006E7635" w:rsidP="006E7635">
      <w:pPr>
        <w:numPr>
          <w:ilvl w:val="0"/>
          <w:numId w:val="1"/>
        </w:numPr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05A7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Требуется письменное разрешение </w:t>
      </w:r>
      <w:r w:rsidR="00440151" w:rsidRPr="00705A7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МУ «УЖКХ» МОГО «Ухта»</w:t>
      </w:r>
      <w:r w:rsidRPr="00705A7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 Оно выдается по заявлению с приложением необходимых документов.</w:t>
      </w:r>
    </w:p>
    <w:p w:rsidR="006E7635" w:rsidRPr="00705A7D" w:rsidRDefault="006E7635" w:rsidP="006E7635">
      <w:pPr>
        <w:numPr>
          <w:ilvl w:val="0"/>
          <w:numId w:val="1"/>
        </w:numPr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705A7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Отказать в родственном захоронении при наличии всех документов и соблюдении санитарного срока вам не могут.</w:t>
      </w:r>
    </w:p>
    <w:p w:rsidR="00B437F7" w:rsidRPr="00B437F7" w:rsidRDefault="00B437F7" w:rsidP="00B437F7">
      <w:pPr>
        <w:shd w:val="clear" w:color="auto" w:fill="FFFFFF"/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  <w:r w:rsidRPr="00B437F7"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  <w:t>Какие нужны документы для родственного захоронения?</w:t>
      </w:r>
    </w:p>
    <w:p w:rsidR="00B437F7" w:rsidRPr="00B437F7" w:rsidRDefault="0096275A" w:rsidP="00B437F7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Медицинская справка о смерти, г</w:t>
      </w:r>
      <w:r w:rsidR="00857EAC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ербовое свидетельство о смерти.</w:t>
      </w:r>
      <w:bookmarkStart w:id="0" w:name="_GoBack"/>
      <w:bookmarkEnd w:id="0"/>
    </w:p>
    <w:p w:rsidR="00B437F7" w:rsidRPr="00B437F7" w:rsidRDefault="00B437F7" w:rsidP="00B437F7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Свидетельства о браке или о рождении (оно служит подтверждением родства уже захороненного с только что умершим).</w:t>
      </w:r>
    </w:p>
    <w:p w:rsidR="00B437F7" w:rsidRPr="00705A7D" w:rsidRDefault="00B437F7" w:rsidP="00B437F7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Паспорт ответственного за могилу, либо нотариальная доверенность и паспорт доверенного лица</w:t>
      </w:r>
      <w:r w:rsidRPr="00705A7D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B437F7" w:rsidRPr="00B437F7" w:rsidRDefault="00B437F7" w:rsidP="00B437F7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Удостоверение на могилу.</w:t>
      </w:r>
    </w:p>
    <w:p w:rsidR="00B437F7" w:rsidRPr="00B437F7" w:rsidRDefault="00B437F7" w:rsidP="00B437F7">
      <w:pPr>
        <w:numPr>
          <w:ilvl w:val="0"/>
          <w:numId w:val="3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Справка из крематория (при похоронах урной в землю).</w:t>
      </w:r>
    </w:p>
    <w:p w:rsidR="00B437F7" w:rsidRPr="00B437F7" w:rsidRDefault="00B437F7" w:rsidP="00B437F7">
      <w:pPr>
        <w:shd w:val="clear" w:color="auto" w:fill="FFFFFF"/>
        <w:spacing w:after="0" w:line="360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ru-RU"/>
        </w:rPr>
        <w:t>Собирая документы для родственного захоронения, важно учесть:</w:t>
      </w:r>
    </w:p>
    <w:p w:rsidR="00B437F7" w:rsidRPr="00B437F7" w:rsidRDefault="00B437F7" w:rsidP="00B437F7">
      <w:pPr>
        <w:numPr>
          <w:ilvl w:val="0"/>
          <w:numId w:val="4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При захоронении урны нужно представить справку о кремации (выдает крематорий).</w:t>
      </w:r>
    </w:p>
    <w:p w:rsidR="00B437F7" w:rsidRPr="00B437F7" w:rsidRDefault="00B437F7" w:rsidP="00B437F7">
      <w:pPr>
        <w:numPr>
          <w:ilvl w:val="0"/>
          <w:numId w:val="4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Если умерший отвечал за могилу и был близким родственником похороненного, то понадобится паспорт родственника-организатора похорон.</w:t>
      </w:r>
    </w:p>
    <w:p w:rsidR="00DE72B9" w:rsidRDefault="00DE72B9" w:rsidP="00B437F7">
      <w:pPr>
        <w:shd w:val="clear" w:color="auto" w:fill="FFFFFF"/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</w:p>
    <w:p w:rsidR="00DE72B9" w:rsidRDefault="00DE72B9" w:rsidP="00B437F7">
      <w:pPr>
        <w:shd w:val="clear" w:color="auto" w:fill="FFFFFF"/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</w:p>
    <w:p w:rsidR="00DE72B9" w:rsidRDefault="00DE72B9" w:rsidP="00B437F7">
      <w:pPr>
        <w:shd w:val="clear" w:color="auto" w:fill="FFFFFF"/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</w:p>
    <w:p w:rsidR="00DE72B9" w:rsidRDefault="00DE72B9" w:rsidP="00B437F7">
      <w:pPr>
        <w:shd w:val="clear" w:color="auto" w:fill="FFFFFF"/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</w:p>
    <w:p w:rsidR="00B437F7" w:rsidRPr="00B437F7" w:rsidRDefault="00B437F7" w:rsidP="00B437F7">
      <w:pPr>
        <w:shd w:val="clear" w:color="auto" w:fill="FFFFFF"/>
        <w:spacing w:before="216" w:after="216" w:line="240" w:lineRule="auto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  <w:r w:rsidRPr="00B437F7"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  <w:lastRenderedPageBreak/>
        <w:t>Правила родственных захоронений.</w:t>
      </w:r>
    </w:p>
    <w:p w:rsidR="00B437F7" w:rsidRPr="00B437F7" w:rsidRDefault="00B437F7" w:rsidP="00B437F7">
      <w:pPr>
        <w:shd w:val="clear" w:color="auto" w:fill="FFFFFF"/>
        <w:spacing w:before="240" w:after="240" w:line="360" w:lineRule="atLeast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При захоронении в родственную могилу следует учесть правила для этого вида захоронений:</w:t>
      </w:r>
    </w:p>
    <w:p w:rsidR="00B437F7" w:rsidRPr="00B437F7" w:rsidRDefault="00B437F7" w:rsidP="00B437F7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Можно произвести родственное захоронение урной в землю или погребение гробом.</w:t>
      </w:r>
    </w:p>
    <w:p w:rsidR="00705A7D" w:rsidRPr="00705A7D" w:rsidRDefault="00B437F7" w:rsidP="00B437F7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 родственную могилу хоронят исключительно ближайших родственников: супруга или супруги, родителей, детей, сестры, брата, дедушки, бабушки покойного. </w:t>
      </w:r>
    </w:p>
    <w:p w:rsidR="00B437F7" w:rsidRPr="00B437F7" w:rsidRDefault="00B437F7" w:rsidP="00B437F7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B437F7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Захоронение гробом можно произвести только по истечении санитарного срока после последнего погребения гробом в эту могилу –20 лет. Об этом нужно помнить, это существенное ограничение!</w:t>
      </w:r>
    </w:p>
    <w:p w:rsidR="00E2282F" w:rsidRPr="00E2282F" w:rsidRDefault="00B437F7" w:rsidP="00B437F7">
      <w:pPr>
        <w:numPr>
          <w:ilvl w:val="0"/>
          <w:numId w:val="5"/>
        </w:numPr>
        <w:shd w:val="clear" w:color="auto" w:fill="FFFFFF"/>
        <w:spacing w:before="216" w:after="216" w:line="240" w:lineRule="auto"/>
        <w:ind w:left="270"/>
        <w:jc w:val="both"/>
        <w:outlineLvl w:val="1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B437F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Родственное захоронение осуществляет также, как и любое другое погребение. </w:t>
      </w:r>
    </w:p>
    <w:p w:rsidR="00B437F7" w:rsidRPr="00B437F7" w:rsidRDefault="00B437F7" w:rsidP="00E2282F">
      <w:pPr>
        <w:shd w:val="clear" w:color="auto" w:fill="FFFFFF"/>
        <w:spacing w:before="216" w:after="216" w:line="240" w:lineRule="auto"/>
        <w:jc w:val="both"/>
        <w:outlineLvl w:val="1"/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</w:pPr>
      <w:r w:rsidRPr="00B437F7">
        <w:rPr>
          <w:rFonts w:asciiTheme="majorHAnsi" w:eastAsia="Times New Roman" w:hAnsiTheme="majorHAnsi" w:cs="Arial"/>
          <w:b/>
          <w:bCs/>
          <w:color w:val="AD5A55"/>
          <w:sz w:val="28"/>
          <w:szCs w:val="28"/>
          <w:lang w:eastAsia="ru-RU"/>
        </w:rPr>
        <w:t>Повторное захоронение</w:t>
      </w:r>
    </w:p>
    <w:p w:rsidR="0068096F" w:rsidRDefault="00B437F7" w:rsidP="00C82815">
      <w:pPr>
        <w:pStyle w:val="a6"/>
        <w:spacing w:line="276" w:lineRule="auto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8096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Повторное захоронение - </w:t>
      </w:r>
      <w:r w:rsidR="0068096F" w:rsidRPr="0068096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это погребение в родственную могилу, в которой уже произведено одно или больше захоронений. Важный</w:t>
      </w:r>
      <w:r w:rsidR="008567D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вопрос - повторное захоронение</w:t>
      </w:r>
      <w:r w:rsidR="00754CA8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8567D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через, </w:t>
      </w:r>
      <w:r w:rsidR="0068096F" w:rsidRPr="0068096F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сколько лет разрешается его произвести.</w:t>
      </w:r>
    </w:p>
    <w:p w:rsidR="00440151" w:rsidRPr="0068096F" w:rsidRDefault="0068096F" w:rsidP="00C82815">
      <w:pPr>
        <w:pStyle w:val="a6"/>
        <w:spacing w:line="276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68096F">
        <w:rPr>
          <w:rFonts w:asciiTheme="majorHAnsi" w:hAnsiTheme="majorHAnsi" w:cs="Arial"/>
          <w:sz w:val="24"/>
          <w:szCs w:val="24"/>
          <w:shd w:val="clear" w:color="auto" w:fill="FFFFFF"/>
        </w:rPr>
        <w:t>Р</w:t>
      </w:r>
      <w:r w:rsidR="00440151" w:rsidRPr="0068096F">
        <w:rPr>
          <w:rFonts w:asciiTheme="majorHAnsi" w:hAnsiTheme="majorHAnsi" w:cs="Arial"/>
          <w:sz w:val="24"/>
          <w:szCs w:val="24"/>
          <w:shd w:val="clear" w:color="auto" w:fill="FFFFFF"/>
        </w:rPr>
        <w:t>азрешается после истечения полного периода минерализации, установленного местными санитарными органами, как правило, не ранее чем через 20 лет с момента предыдущего захоронения.</w:t>
      </w:r>
    </w:p>
    <w:p w:rsidR="00977F2B" w:rsidRDefault="00B437F7" w:rsidP="00DC01E3">
      <w:pPr>
        <w:pStyle w:val="a6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8096F">
        <w:rPr>
          <w:rFonts w:asciiTheme="majorHAnsi" w:eastAsia="Times New Roman" w:hAnsiTheme="majorHAnsi" w:cs="Arial"/>
          <w:sz w:val="24"/>
          <w:szCs w:val="24"/>
          <w:lang w:eastAsia="ru-RU"/>
        </w:rPr>
        <w:t>Так как повторное захоронение может быть гробом или урной с прахом, важно знать, что санитарный срок для повторного захоронения касается только захоронения гробом, тогда как урну можно захоронить в родственную могилу в любое время - для этого способа погребения никаких ограничений по санитарному сроку нет.</w:t>
      </w:r>
    </w:p>
    <w:p w:rsidR="00977F2B" w:rsidRDefault="00977F2B">
      <w:pPr>
        <w:rPr>
          <w:rFonts w:asciiTheme="majorHAnsi" w:hAnsiTheme="majorHAnsi"/>
          <w:sz w:val="24"/>
          <w:szCs w:val="24"/>
        </w:rPr>
      </w:pPr>
    </w:p>
    <w:p w:rsidR="00977F2B" w:rsidRPr="00705A7D" w:rsidRDefault="00977F2B">
      <w:pPr>
        <w:rPr>
          <w:rFonts w:asciiTheme="majorHAnsi" w:hAnsiTheme="majorHAnsi"/>
          <w:sz w:val="24"/>
          <w:szCs w:val="24"/>
        </w:rPr>
      </w:pPr>
    </w:p>
    <w:sectPr w:rsidR="00977F2B" w:rsidRPr="00705A7D" w:rsidSect="006E7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618"/>
    <w:multiLevelType w:val="multilevel"/>
    <w:tmpl w:val="6EBC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5110E"/>
    <w:multiLevelType w:val="multilevel"/>
    <w:tmpl w:val="18B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90F41"/>
    <w:multiLevelType w:val="multilevel"/>
    <w:tmpl w:val="B6A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E1185"/>
    <w:multiLevelType w:val="multilevel"/>
    <w:tmpl w:val="9BE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354A7"/>
    <w:multiLevelType w:val="multilevel"/>
    <w:tmpl w:val="A00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2437B"/>
    <w:multiLevelType w:val="multilevel"/>
    <w:tmpl w:val="FAB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35"/>
    <w:rsid w:val="002836CF"/>
    <w:rsid w:val="002F029D"/>
    <w:rsid w:val="00440151"/>
    <w:rsid w:val="00572E60"/>
    <w:rsid w:val="0068096F"/>
    <w:rsid w:val="006E7635"/>
    <w:rsid w:val="00705A7D"/>
    <w:rsid w:val="00754CA8"/>
    <w:rsid w:val="007B6BFA"/>
    <w:rsid w:val="008567D0"/>
    <w:rsid w:val="00857EAC"/>
    <w:rsid w:val="0096275A"/>
    <w:rsid w:val="00977F2B"/>
    <w:rsid w:val="00982798"/>
    <w:rsid w:val="00A707BA"/>
    <w:rsid w:val="00B437F7"/>
    <w:rsid w:val="00B76A93"/>
    <w:rsid w:val="00C3656D"/>
    <w:rsid w:val="00C82815"/>
    <w:rsid w:val="00DC01E3"/>
    <w:rsid w:val="00DE72B9"/>
    <w:rsid w:val="00E2282F"/>
    <w:rsid w:val="00E443B1"/>
    <w:rsid w:val="00E65E96"/>
    <w:rsid w:val="00E70DC3"/>
    <w:rsid w:val="00F9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1"/>
  </w:style>
  <w:style w:type="paragraph" w:styleId="3">
    <w:name w:val="heading 3"/>
    <w:basedOn w:val="a"/>
    <w:link w:val="30"/>
    <w:uiPriority w:val="9"/>
    <w:qFormat/>
    <w:rsid w:val="00977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43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4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E443B1"/>
    <w:rPr>
      <w:i/>
      <w:iCs/>
    </w:rPr>
  </w:style>
  <w:style w:type="paragraph" w:styleId="a6">
    <w:name w:val="No Spacing"/>
    <w:uiPriority w:val="1"/>
    <w:qFormat/>
    <w:rsid w:val="0044015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77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43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43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E443B1"/>
    <w:rPr>
      <w:i/>
      <w:iCs/>
    </w:rPr>
  </w:style>
  <w:style w:type="paragraph" w:styleId="a6">
    <w:name w:val="No Spacing"/>
    <w:uiPriority w:val="1"/>
    <w:qFormat/>
    <w:rsid w:val="00440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dcterms:created xsi:type="dcterms:W3CDTF">2019-07-23T09:19:00Z</dcterms:created>
  <dcterms:modified xsi:type="dcterms:W3CDTF">2021-11-09T10:10:00Z</dcterms:modified>
</cp:coreProperties>
</file>